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BF45" w14:textId="79A4C3B2" w:rsidR="00874903" w:rsidRDefault="008E2C1D" w:rsidP="008E2C1D">
      <w:pPr>
        <w:ind w:left="2160"/>
      </w:pPr>
      <w:r>
        <w:rPr>
          <w:lang w:val="en-US"/>
        </w:rPr>
        <w:t xml:space="preserve">BSBL MODEL PARLAMENTO </w:t>
      </w:r>
      <w:r>
        <w:t>İÇTÜZÜĞÜ</w:t>
      </w:r>
    </w:p>
    <w:p w14:paraId="3C3886BC" w14:textId="77777777" w:rsidR="006C3434" w:rsidRDefault="006C3434" w:rsidP="006C3434">
      <w:r>
        <w:t>MADDE 1</w:t>
      </w:r>
    </w:p>
    <w:p w14:paraId="5F95C07F" w14:textId="77777777" w:rsidR="006C3434" w:rsidRDefault="006C3434" w:rsidP="006C3434">
      <w:r>
        <w:t>Yasama dönemi, Model Parlamentonun iki milletvekili genel seçimi arasındaki süre olup, bu süre, Anayasa uyarınca uzatılmadığı takdirde, bir yıldır.</w:t>
      </w:r>
    </w:p>
    <w:p w14:paraId="0F06BF0D" w14:textId="77777777" w:rsidR="006C3434" w:rsidRDefault="006C3434" w:rsidP="006C3434">
      <w:r>
        <w:t xml:space="preserve">Yasama yılı, 26 Nisanda başlayıp 28 Nisanda sona eren süredir. </w:t>
      </w:r>
    </w:p>
    <w:p w14:paraId="10DC1351" w14:textId="77777777" w:rsidR="006C3434" w:rsidRDefault="006C3434" w:rsidP="006C3434">
      <w:r>
        <w:t xml:space="preserve">Birleşim, Genel Kurulun belli bir gününde açılan toplantısıdır. </w:t>
      </w:r>
    </w:p>
    <w:p w14:paraId="65DDC9BD" w14:textId="77777777" w:rsidR="006C3434" w:rsidRDefault="006C3434" w:rsidP="006C3434">
      <w:r>
        <w:t>Oturum, bir birleşimin ara ile bölünen kısımlarından her biridir.</w:t>
      </w:r>
    </w:p>
    <w:p w14:paraId="08914429" w14:textId="77777777" w:rsidR="006C3434" w:rsidRDefault="006C3434" w:rsidP="006C3434"/>
    <w:p w14:paraId="47F08CF8" w14:textId="77777777" w:rsidR="006C3434" w:rsidRDefault="006C3434" w:rsidP="006C3434">
      <w:r>
        <w:t>MADDE 2</w:t>
      </w:r>
    </w:p>
    <w:p w14:paraId="725CE925" w14:textId="77777777" w:rsidR="006C3434" w:rsidRDefault="006C3434" w:rsidP="006C3434">
      <w:r>
        <w:t xml:space="preserve"> Üye tamsayısı yüzdür. Model Parlamento üyeliklerinde boşalma olması üye tamsayısını değiştirebilir.</w:t>
      </w:r>
    </w:p>
    <w:p w14:paraId="71693596" w14:textId="77777777" w:rsidR="006C3434" w:rsidRDefault="006C3434" w:rsidP="006C3434"/>
    <w:p w14:paraId="6C39B326" w14:textId="77777777" w:rsidR="006C3434" w:rsidRDefault="006C3434" w:rsidP="006C3434">
      <w:r>
        <w:t xml:space="preserve">MADDE 3 </w:t>
      </w:r>
    </w:p>
    <w:p w14:paraId="7C9ABC27" w14:textId="77777777" w:rsidR="006C3434" w:rsidRDefault="006C3434" w:rsidP="006C3434">
      <w:r>
        <w:t>Model Parlamento Genel Kurulu, milletvekili genel seçimi kesin sonuçlarının Model Parlamento Yönetim Kurulunca ilanını takip eden etkinliğin ilk günü saat 10.30’da çağrısız olarak toplanır. Bu birleşimde, önce açılış konferansı daha sonra milletvekili andiçme töreni yapılır.</w:t>
      </w:r>
    </w:p>
    <w:p w14:paraId="57310E0A" w14:textId="77777777" w:rsidR="006C3434" w:rsidRDefault="006C3434" w:rsidP="006C3434">
      <w:r>
        <w:t>Andiçme, Model Parlamento parti başkanlarının üyelerini de kapsayarak toplu bir şekilde Yönetim Kurulu tarafından hazırlanan metni kürsüden yüksek sesle aynen okuması suretiyle olur.</w:t>
      </w:r>
    </w:p>
    <w:p w14:paraId="0FF488CD" w14:textId="77777777" w:rsidR="006C3434" w:rsidRDefault="006C3434" w:rsidP="006C3434">
      <w:r>
        <w:t xml:space="preserve">Parti grupları yönetim kurulunca belirlenen sıraya göre </w:t>
      </w:r>
      <w:proofErr w:type="spellStart"/>
      <w:r>
        <w:t>andiçerler</w:t>
      </w:r>
      <w:proofErr w:type="spellEnd"/>
      <w:r>
        <w:t>.</w:t>
      </w:r>
    </w:p>
    <w:p w14:paraId="3330DAEB" w14:textId="77777777" w:rsidR="006C3434" w:rsidRDefault="006C3434" w:rsidP="006C3434">
      <w:r>
        <w:t>Andiçme töreninde bulunmayan milletvekillerinin yeminleri grupların toplu bir şekilde yemini sonrasında kabul edilir.</w:t>
      </w:r>
    </w:p>
    <w:p w14:paraId="744B36EB" w14:textId="77777777" w:rsidR="006C3434" w:rsidRDefault="006C3434" w:rsidP="006C3434">
      <w:r>
        <w:t xml:space="preserve">Milletvekilleri </w:t>
      </w:r>
      <w:proofErr w:type="spellStart"/>
      <w:r>
        <w:t>andiçerek</w:t>
      </w:r>
      <w:proofErr w:type="spellEnd"/>
      <w:r>
        <w:t xml:space="preserve"> göreve başlarlar. </w:t>
      </w:r>
      <w:proofErr w:type="spellStart"/>
      <w:r>
        <w:t>Andiçilirken</w:t>
      </w:r>
      <w:proofErr w:type="spellEnd"/>
      <w:r>
        <w:t xml:space="preserve"> ayağa kalkmaktan imtina eden milletvekilleri, milletvekili sıfatından kaynaklanan haklardan yararlanamazlar.</w:t>
      </w:r>
    </w:p>
    <w:p w14:paraId="0486D581" w14:textId="77777777" w:rsidR="006C3434" w:rsidRDefault="006C3434" w:rsidP="006C3434"/>
    <w:p w14:paraId="43B95A34" w14:textId="77777777" w:rsidR="006C3434" w:rsidRDefault="006C3434" w:rsidP="006C3434">
      <w:r>
        <w:t>MADDE 5</w:t>
      </w:r>
    </w:p>
    <w:p w14:paraId="38C65A67" w14:textId="77777777" w:rsidR="006C3434" w:rsidRDefault="006C3434" w:rsidP="006C3434">
      <w:r>
        <w:t xml:space="preserve">Yasama döneminin birinci birleşiminin ilk oturumundan başlayarak Divan Kurulu tarafından seçilen milletvekili, Başkanlık görevini yapar. Divan Kurulunun diğer üyeleri, </w:t>
      </w:r>
      <w:proofErr w:type="spellStart"/>
      <w:r>
        <w:t>Başkanvekilliği</w:t>
      </w:r>
      <w:proofErr w:type="spellEnd"/>
      <w:r>
        <w:t xml:space="preserve"> görevini yerine getirir.</w:t>
      </w:r>
    </w:p>
    <w:p w14:paraId="2C86EF45" w14:textId="77777777" w:rsidR="006C3434" w:rsidRDefault="006C3434" w:rsidP="006C3434"/>
    <w:p w14:paraId="4F95F957" w14:textId="77777777" w:rsidR="006C3434" w:rsidRDefault="006C3434" w:rsidP="006C3434">
      <w:r>
        <w:t>MADDE 9</w:t>
      </w:r>
    </w:p>
    <w:p w14:paraId="478B5F30" w14:textId="77777777" w:rsidR="006C3434" w:rsidRDefault="006C3434" w:rsidP="006C3434">
      <w:r>
        <w:t xml:space="preserve">Başkanlık Divanı, bir Başkan; altı </w:t>
      </w:r>
      <w:proofErr w:type="spellStart"/>
      <w:r>
        <w:t>Başkanvekilinden</w:t>
      </w:r>
      <w:proofErr w:type="spellEnd"/>
      <w:r>
        <w:t xml:space="preserve"> kurulur.</w:t>
      </w:r>
    </w:p>
    <w:p w14:paraId="48CF9372" w14:textId="77777777" w:rsidR="006C3434" w:rsidRDefault="006C3434" w:rsidP="006C3434"/>
    <w:p w14:paraId="5E58628A" w14:textId="77777777" w:rsidR="006C3434" w:rsidRDefault="006C3434" w:rsidP="006C3434">
      <w:r>
        <w:t>MADDE 13</w:t>
      </w:r>
    </w:p>
    <w:p w14:paraId="7FC93812" w14:textId="77777777" w:rsidR="006C3434" w:rsidRDefault="006C3434" w:rsidP="006C3434">
      <w:r>
        <w:t>Başkanlık Divanı, İçtüzük gereğince verilen görevleri yerine getirir.</w:t>
      </w:r>
    </w:p>
    <w:p w14:paraId="657918FA" w14:textId="77777777" w:rsidR="006C3434" w:rsidRDefault="006C3434" w:rsidP="006C3434">
      <w:r>
        <w:t>Genel Kuruldaki oylamalarda ve seçimlerde önemli bir yanlışlık olduğu iddia edilirse, Başkan oya başvurarak düzeltme yapar. Yanlışlık birleşimden sonra anlaşılırsa Parlamento Başkanı, Divanı toplayarak takip edilecek yolu kararlaştırır.</w:t>
      </w:r>
    </w:p>
    <w:p w14:paraId="71C01432" w14:textId="77777777" w:rsidR="006C3434" w:rsidRDefault="006C3434" w:rsidP="006C3434">
      <w:r>
        <w:t>Başkan, kendisine ait görevlerin yerine getirilmesi bakımından gerekli görürse, Divanın görüşünü alabilir.</w:t>
      </w:r>
    </w:p>
    <w:p w14:paraId="70D3B926" w14:textId="77777777" w:rsidR="006C3434" w:rsidRDefault="006C3434" w:rsidP="006C3434">
      <w:r>
        <w:t>Başkanlık Divanının toplantı yeter sayısı üye tamsayısının, karar yeter sayısı ise hazır bulunan üyelerin salt çoğunluğudur.</w:t>
      </w:r>
    </w:p>
    <w:p w14:paraId="0572D1BB" w14:textId="77777777" w:rsidR="006C3434" w:rsidRDefault="006C3434" w:rsidP="006C3434">
      <w:r>
        <w:t>Başkan veya vekil olarak görevlendirdiği Başkanvekili hazır bulunmadan Divan toplanamaz ve karar alamaz.</w:t>
      </w:r>
    </w:p>
    <w:p w14:paraId="20E4AE34" w14:textId="77777777" w:rsidR="006C3434" w:rsidRDefault="006C3434" w:rsidP="006C3434"/>
    <w:p w14:paraId="7FFBCE5D" w14:textId="77777777" w:rsidR="006C3434" w:rsidRDefault="006C3434" w:rsidP="006C3434">
      <w:r>
        <w:t>MADDE 14</w:t>
      </w:r>
    </w:p>
    <w:p w14:paraId="7A28BEF1" w14:textId="77777777" w:rsidR="006C3434" w:rsidRDefault="006C3434" w:rsidP="006C3434"/>
    <w:p w14:paraId="083218D1" w14:textId="77777777" w:rsidR="006C3434" w:rsidRDefault="006C3434" w:rsidP="006C3434">
      <w:r>
        <w:t xml:space="preserve"> Başkanın görevleri şunlardır:</w:t>
      </w:r>
    </w:p>
    <w:p w14:paraId="04EEC7BF" w14:textId="77777777" w:rsidR="006C3434" w:rsidRDefault="006C3434" w:rsidP="006C3434">
      <w:r>
        <w:t>2. Genel Kurul görüşmelerini yönetmek;</w:t>
      </w:r>
    </w:p>
    <w:p w14:paraId="5771983E" w14:textId="77777777" w:rsidR="006C3434" w:rsidRDefault="006C3434" w:rsidP="006C3434">
      <w:r>
        <w:lastRenderedPageBreak/>
        <w:t>4. Başkanlık Divanına başkanlık etmek ve Divanın gündemini hazırlamak;</w:t>
      </w:r>
    </w:p>
    <w:p w14:paraId="3BEA62A8" w14:textId="77777777" w:rsidR="006C3434" w:rsidRDefault="006C3434" w:rsidP="006C3434">
      <w:r>
        <w:t>6. Model Parlamento komisyonlarını denetlemek; işlerde birikme</w:t>
      </w:r>
    </w:p>
    <w:p w14:paraId="29D7A298" w14:textId="77777777" w:rsidR="006C3434" w:rsidRDefault="006C3434" w:rsidP="006C3434">
      <w:r>
        <w:t>olması halinde komisyon başkanı ve üyelerini uyarmak ve durumu Genel Kurulun bilgisine sunmak;</w:t>
      </w:r>
    </w:p>
    <w:p w14:paraId="508579B5" w14:textId="77777777" w:rsidR="006C3434" w:rsidRDefault="006C3434" w:rsidP="006C3434">
      <w:r>
        <w:t>7. Başkanlık Divanı kararlarını uygulamak;</w:t>
      </w:r>
    </w:p>
    <w:p w14:paraId="2B9B0273" w14:textId="77777777" w:rsidR="006C3434" w:rsidRDefault="006C3434" w:rsidP="006C3434">
      <w:r>
        <w:t>10. Kendisine İçtüzük gereğince verilen görevleri yerine getirmek.</w:t>
      </w:r>
    </w:p>
    <w:p w14:paraId="74B9CC9E" w14:textId="77777777" w:rsidR="006C3434" w:rsidRDefault="006C3434" w:rsidP="006C3434">
      <w:r>
        <w:t xml:space="preserve">Başkan, özürlü olduğu veya Model Parlamento toplantı halinde iken Parlamento dışında bulunduğu zaman, görevlerini yerine getirmek üzere, </w:t>
      </w:r>
      <w:proofErr w:type="spellStart"/>
      <w:r>
        <w:t>başkanvekillerinden</w:t>
      </w:r>
      <w:proofErr w:type="spellEnd"/>
      <w:r>
        <w:t xml:space="preserve"> birisini kendisine yazıyla vekil olarak tayin eder.</w:t>
      </w:r>
    </w:p>
    <w:p w14:paraId="16EBB73F" w14:textId="77777777" w:rsidR="006C3434" w:rsidRDefault="006C3434" w:rsidP="006C3434"/>
    <w:p w14:paraId="6BE1AA4D" w14:textId="77777777" w:rsidR="006C3434" w:rsidRDefault="006C3434" w:rsidP="006C3434"/>
    <w:p w14:paraId="4B4F3193" w14:textId="77777777" w:rsidR="006C3434" w:rsidRDefault="006C3434" w:rsidP="006C3434"/>
    <w:p w14:paraId="382DB9EE" w14:textId="77777777" w:rsidR="006C3434" w:rsidRDefault="006C3434" w:rsidP="006C3434">
      <w:r>
        <w:t>MADDE 15</w:t>
      </w:r>
    </w:p>
    <w:p w14:paraId="4D42BE05" w14:textId="77777777" w:rsidR="006C3434" w:rsidRDefault="006C3434" w:rsidP="006C3434">
      <w:r>
        <w:t>Başkanvekillerinin görevi, Başkanın yerine Genel Kurul görüşmelerini yönetmek ve yönettiği oturumlarla ilgili tutanak raporu ile tutanak özetinin düzenlenmesini gözetmektir.</w:t>
      </w:r>
    </w:p>
    <w:p w14:paraId="1480A880" w14:textId="77777777" w:rsidR="006C3434" w:rsidRDefault="006C3434" w:rsidP="006C3434">
      <w:r>
        <w:t>Başkanvekillerinin hangi birleşim veya oturumları yöneteceklerine Başkan karar verir.</w:t>
      </w:r>
    </w:p>
    <w:p w14:paraId="26CCF272" w14:textId="77777777" w:rsidR="006C3434" w:rsidRDefault="006C3434" w:rsidP="006C3434"/>
    <w:p w14:paraId="1F7DBEE1" w14:textId="77777777" w:rsidR="006C3434" w:rsidRDefault="006C3434" w:rsidP="006C3434">
      <w:r>
        <w:t>MADDE 18</w:t>
      </w:r>
    </w:p>
    <w:p w14:paraId="361091CF" w14:textId="77777777" w:rsidR="006C3434" w:rsidRDefault="006C3434" w:rsidP="006C3434">
      <w:r>
        <w:t xml:space="preserve">En az on beş milletvekili bulunan </w:t>
      </w:r>
      <w:proofErr w:type="spellStart"/>
      <w:r>
        <w:t>siyasî</w:t>
      </w:r>
      <w:proofErr w:type="spellEnd"/>
      <w:r>
        <w:t xml:space="preserve"> partiler, Model Parlamento’da grup kurma hakkına sahiptirler.</w:t>
      </w:r>
    </w:p>
    <w:p w14:paraId="34B68466" w14:textId="77777777" w:rsidR="006C3434" w:rsidRDefault="006C3434" w:rsidP="006C3434">
      <w:r>
        <w:t>Siyasî parti grubunun ilk kuruluşunda o gruba mensup milletvekillerinin adı, soyadını gösterir liste gruplarca Parlamento Başkanlığına verilir.</w:t>
      </w:r>
    </w:p>
    <w:p w14:paraId="5901FA7F" w14:textId="77777777" w:rsidR="006C3434" w:rsidRDefault="006C3434" w:rsidP="006C3434"/>
    <w:p w14:paraId="3BF3B1E1" w14:textId="77777777" w:rsidR="006C3434" w:rsidRDefault="006C3434" w:rsidP="006C3434">
      <w:r>
        <w:t>MADDE 20</w:t>
      </w:r>
    </w:p>
    <w:p w14:paraId="0EFBD31E" w14:textId="77777777" w:rsidR="006C3434" w:rsidRDefault="006C3434" w:rsidP="006C3434">
      <w:r>
        <w:t>Model Parlamento komisyonları şunlardır:</w:t>
      </w:r>
    </w:p>
    <w:p w14:paraId="6DDED939" w14:textId="77777777" w:rsidR="006C3434" w:rsidRDefault="006C3434" w:rsidP="006C3434">
      <w:r>
        <w:lastRenderedPageBreak/>
        <w:t>2. Adalet Komisyonu;</w:t>
      </w:r>
    </w:p>
    <w:p w14:paraId="194049CF" w14:textId="77777777" w:rsidR="006C3434" w:rsidRDefault="006C3434" w:rsidP="006C3434">
      <w:r>
        <w:t>4. İçişleri Komisyonu;</w:t>
      </w:r>
    </w:p>
    <w:p w14:paraId="525C4577" w14:textId="77777777" w:rsidR="006C3434" w:rsidRDefault="006C3434" w:rsidP="006C3434">
      <w:r>
        <w:t>5. Dışişleri Komisyonu;</w:t>
      </w:r>
    </w:p>
    <w:p w14:paraId="38E1DA12" w14:textId="77777777" w:rsidR="006C3434" w:rsidRDefault="006C3434" w:rsidP="006C3434">
      <w:r>
        <w:t>6. Millî Eğitim, Kültür ve Gençlik Komisyonu;</w:t>
      </w:r>
    </w:p>
    <w:p w14:paraId="4B77B756" w14:textId="77777777" w:rsidR="006C3434" w:rsidRDefault="006C3434" w:rsidP="006C3434">
      <w:r>
        <w:t>9. Sağlık, Aile, Çevre ve Sosyal İşler Komisyonu;</w:t>
      </w:r>
    </w:p>
    <w:p w14:paraId="4AC12D11" w14:textId="77777777" w:rsidR="006C3434" w:rsidRDefault="006C3434" w:rsidP="006C3434">
      <w:r>
        <w:t>10. Hazine ve Maliye Komisyonu;</w:t>
      </w:r>
    </w:p>
    <w:p w14:paraId="6FEAC24F" w14:textId="77777777" w:rsidR="006C3434" w:rsidRDefault="006C3434" w:rsidP="006C3434"/>
    <w:p w14:paraId="1C2D4870" w14:textId="77777777" w:rsidR="006C3434" w:rsidRDefault="006C3434" w:rsidP="006C3434">
      <w:r>
        <w:t>Komisyonlar için, bir yasama döneminde bir seçim yapılır. Görev süreleri yenileri seçilinceye kadar devam eder.</w:t>
      </w:r>
    </w:p>
    <w:p w14:paraId="1040AE35" w14:textId="77777777" w:rsidR="006C3434" w:rsidRDefault="006C3434" w:rsidP="006C3434"/>
    <w:p w14:paraId="1C67DF9A" w14:textId="77777777" w:rsidR="006C3434" w:rsidRDefault="006C3434" w:rsidP="006C3434">
      <w:r>
        <w:t>MADDE 23</w:t>
      </w:r>
    </w:p>
    <w:p w14:paraId="57F9E133" w14:textId="77777777" w:rsidR="006C3434" w:rsidRDefault="006C3434" w:rsidP="006C3434">
      <w:r>
        <w:t xml:space="preserve"> Tekliflerin veya olağanüstü hal sırasında olağanüstü hal ile ilgili çıkarılan Sekreterya kararnamelerinin hangi komisyonlarda görüşüleceği, işin komisyonlara havalesi sırasında Başkanlık tarafından tespit edilir.</w:t>
      </w:r>
    </w:p>
    <w:p w14:paraId="28413B98" w14:textId="77777777" w:rsidR="006C3434" w:rsidRDefault="006C3434" w:rsidP="006C3434">
      <w:r>
        <w:t>Raporu Genel Kurul görüşmelerine esas olacak komisyona esas komisyon denir.</w:t>
      </w:r>
    </w:p>
    <w:p w14:paraId="6997F66E" w14:textId="77777777" w:rsidR="006C3434" w:rsidRDefault="006C3434" w:rsidP="006C3434"/>
    <w:p w14:paraId="05D5CD5B" w14:textId="77777777" w:rsidR="006C3434" w:rsidRDefault="006C3434" w:rsidP="006C3434">
      <w:r>
        <w:t>MADDE 24</w:t>
      </w:r>
    </w:p>
    <w:p w14:paraId="7633C50B" w14:textId="77777777" w:rsidR="006C3434" w:rsidRDefault="006C3434" w:rsidP="006C3434">
      <w:r>
        <w:t>Üye seçimi tamamlanınca, komisyonlar, Model Parlamento</w:t>
      </w:r>
    </w:p>
    <w:p w14:paraId="3B1B1E8C" w14:textId="77777777" w:rsidR="006C3434" w:rsidRDefault="006C3434" w:rsidP="006C3434">
      <w:r>
        <w:t>Başkanı tarafından toplantıya çağrılırlar.</w:t>
      </w:r>
    </w:p>
    <w:p w14:paraId="1A6FBBC0" w14:textId="77777777" w:rsidR="006C3434" w:rsidRDefault="006C3434" w:rsidP="006C3434">
      <w:r>
        <w:t>Bu toplantıda komisyonlar, başkan, başkanvekili, sözcü ve katiplerini seçerler.</w:t>
      </w:r>
    </w:p>
    <w:p w14:paraId="4B8274E3" w14:textId="77777777" w:rsidR="006C3434" w:rsidRDefault="006C3434" w:rsidP="006C3434">
      <w:r>
        <w:t>Bu seçim için toplantı yeter sayısı, komisyon üye tamsayısının salt çoğunluğudur. Seçim gizli oyla yapılır. Seçilmek için, toplantıda hazır bulunanların salt çoğunluğunun oyu gereklidir.</w:t>
      </w:r>
    </w:p>
    <w:p w14:paraId="66CB14E2" w14:textId="77777777" w:rsidR="006C3434" w:rsidRDefault="006C3434" w:rsidP="006C3434">
      <w:r>
        <w:t>Gereken hallerde, komisyon başkanının teklifi üzerine belli bir konu için özel sözcüler toplantıda hazır bulunanların salt çoğunluğunun oyu ile seçilir.</w:t>
      </w:r>
    </w:p>
    <w:p w14:paraId="17ED1BF0" w14:textId="77777777" w:rsidR="006C3434" w:rsidRDefault="006C3434" w:rsidP="006C3434"/>
    <w:p w14:paraId="7E5586FF" w14:textId="77777777" w:rsidR="006C3434" w:rsidRDefault="006C3434" w:rsidP="006C3434">
      <w:r>
        <w:lastRenderedPageBreak/>
        <w:t>MADDE 26</w:t>
      </w:r>
    </w:p>
    <w:p w14:paraId="3228E969" w14:textId="77777777" w:rsidR="006C3434" w:rsidRDefault="006C3434" w:rsidP="006C3434">
      <w:r>
        <w:t>Komisyonlar, Model Parlamento etkinlik akışınca daha öncesinde belirlenen saatlerde çağrılır. Gündem Model Parlamento tarafından vekiller ile etkinlik öncesinde paylaşılacak olan çalışma rehberinde belirtilir.</w:t>
      </w:r>
    </w:p>
    <w:p w14:paraId="668F35E3" w14:textId="77777777" w:rsidR="006C3434" w:rsidRDefault="006C3434" w:rsidP="006C3434"/>
    <w:p w14:paraId="1F133004" w14:textId="77777777" w:rsidR="006C3434" w:rsidRDefault="006C3434" w:rsidP="006C3434">
      <w:r>
        <w:t xml:space="preserve">MADDE 27 </w:t>
      </w:r>
    </w:p>
    <w:p w14:paraId="3E25C82B" w14:textId="77777777" w:rsidR="006C3434" w:rsidRDefault="006C3434" w:rsidP="006C3434">
      <w:r>
        <w:t>Komisyonlar, başkanlarının yönetiminde çalışır. Başkan bulunmadığı</w:t>
      </w:r>
    </w:p>
    <w:p w14:paraId="4A7CF4BC" w14:textId="77777777" w:rsidR="006C3434" w:rsidRDefault="006C3434" w:rsidP="006C3434">
      <w:r>
        <w:t>zaman Başkan tarafından belirlenen üye Başkanlık görevini devralır.</w:t>
      </w:r>
    </w:p>
    <w:p w14:paraId="36C5A557" w14:textId="77777777" w:rsidR="006C3434" w:rsidRDefault="006C3434" w:rsidP="006C3434">
      <w:r>
        <w:t>Komisyonlarda hazır bulunan üyelerin salt çoğunluğu ile karar verir.</w:t>
      </w:r>
    </w:p>
    <w:p w14:paraId="5764DAAA" w14:textId="77777777" w:rsidR="006C3434" w:rsidRDefault="006C3434" w:rsidP="006C3434"/>
    <w:p w14:paraId="5325805A" w14:textId="77777777" w:rsidR="006C3434" w:rsidRDefault="006C3434" w:rsidP="006C3434">
      <w:r>
        <w:t>MADDE 28</w:t>
      </w:r>
    </w:p>
    <w:p w14:paraId="60B9D94E" w14:textId="77777777" w:rsidR="006C3434" w:rsidRDefault="006C3434" w:rsidP="006C3434">
      <w:r>
        <w:t xml:space="preserve">Komisyon üyeleri, komisyon toplantılarına devama mecburdurlar. Komisyon devam cetvelleri, Model Parlamento Başkanlığına ve </w:t>
      </w:r>
      <w:proofErr w:type="spellStart"/>
      <w:r>
        <w:t>siyasî</w:t>
      </w:r>
      <w:proofErr w:type="spellEnd"/>
      <w:r>
        <w:t xml:space="preserve"> parti grubu başkanlıklarına sunulur.</w:t>
      </w:r>
    </w:p>
    <w:p w14:paraId="54D272A8" w14:textId="77777777" w:rsidR="006C3434" w:rsidRDefault="006C3434" w:rsidP="006C3434">
      <w:r>
        <w:t xml:space="preserve">İzinsiz veya özürsüz olarak üst üste üç toplantıya katılmayan komisyon üyesi, mensubu olduğu </w:t>
      </w:r>
      <w:proofErr w:type="spellStart"/>
      <w:r>
        <w:t>siyasî</w:t>
      </w:r>
      <w:proofErr w:type="spellEnd"/>
      <w:r>
        <w:t xml:space="preserve"> parti grubunca komisyondan geri çekilebilir ve Divan tarafından gerekli görülürse uygun görülen cezaya tabii tutulabilir.</w:t>
      </w:r>
    </w:p>
    <w:p w14:paraId="28857166" w14:textId="77777777" w:rsidR="006C3434" w:rsidRDefault="006C3434" w:rsidP="006C3434"/>
    <w:p w14:paraId="225C0BC8" w14:textId="77777777" w:rsidR="006C3434" w:rsidRDefault="006C3434" w:rsidP="006C3434">
      <w:r>
        <w:t>MADDE 29</w:t>
      </w:r>
    </w:p>
    <w:p w14:paraId="403CB433" w14:textId="77777777" w:rsidR="006C3434" w:rsidRDefault="006C3434" w:rsidP="006C3434">
      <w:r>
        <w:t>Komisyonlarda istem sırasına göre söz verilir.</w:t>
      </w:r>
    </w:p>
    <w:p w14:paraId="73D9D95F" w14:textId="77777777" w:rsidR="006C3434" w:rsidRDefault="006C3434" w:rsidP="006C3434">
      <w:r>
        <w:t>Komisyon başkanı ve komisyona katılması halinde Model Parlamento yönetim ekibi, söz sırasına bağlı değildir. Komisyonca çağrılmış uzmanlara, komisyon başkanı, gerekli gördüğü zaman söz verebilir.</w:t>
      </w:r>
    </w:p>
    <w:p w14:paraId="07751158" w14:textId="77777777" w:rsidR="006C3434" w:rsidRDefault="006C3434" w:rsidP="006C3434"/>
    <w:p w14:paraId="31270BCD" w14:textId="77777777" w:rsidR="006C3434" w:rsidRDefault="006C3434" w:rsidP="006C3434">
      <w:r>
        <w:t>MADDE 31</w:t>
      </w:r>
    </w:p>
    <w:p w14:paraId="41FC7F1B" w14:textId="77777777" w:rsidR="006C3434" w:rsidRDefault="006C3434" w:rsidP="006C3434">
      <w:r>
        <w:lastRenderedPageBreak/>
        <w:t>Komisyon toplantıları Model Parlamento üyelerine ve Model Parlamento yönetim ekibine açıktır.</w:t>
      </w:r>
    </w:p>
    <w:p w14:paraId="0EA4FB2A" w14:textId="77777777" w:rsidR="006C3434" w:rsidRDefault="006C3434" w:rsidP="006C3434">
      <w:r>
        <w:t>Komisyonlarda, Model Parlamento üyeleri, Yürütme adına  Model Parlamento yöneticileri söz alabilirler. Ancak, komisyon üyeleri dışında kimse değişiklik önergeleri veremez ve oy kullanamaz.</w:t>
      </w:r>
    </w:p>
    <w:p w14:paraId="6A443141" w14:textId="77777777" w:rsidR="006C3434" w:rsidRDefault="006C3434" w:rsidP="006C3434">
      <w:r>
        <w:t>Her milletvekili üyesi olmadığı bir komisyonun belgelerini görüp okuyabilir.</w:t>
      </w:r>
    </w:p>
    <w:p w14:paraId="552270E4" w14:textId="77777777" w:rsidR="006C3434" w:rsidRDefault="006C3434" w:rsidP="006C3434"/>
    <w:p w14:paraId="2551B259" w14:textId="77777777" w:rsidR="006C3434" w:rsidRDefault="006C3434" w:rsidP="006C3434">
      <w:r>
        <w:t xml:space="preserve">MADDE 32 </w:t>
      </w:r>
    </w:p>
    <w:p w14:paraId="4A33B9CD" w14:textId="77777777" w:rsidR="006C3434" w:rsidRDefault="006C3434" w:rsidP="006C3434">
      <w:r>
        <w:t>Bir komisyonda kapalı oturum yapılmasını komisyon üyelerinin üçte biri</w:t>
      </w:r>
    </w:p>
    <w:p w14:paraId="3D6BD387" w14:textId="77777777" w:rsidR="006C3434" w:rsidRDefault="006C3434" w:rsidP="006C3434">
      <w:r>
        <w:t>isteyebilir.</w:t>
      </w:r>
    </w:p>
    <w:p w14:paraId="6C9EA4A7" w14:textId="77777777" w:rsidR="006C3434" w:rsidRDefault="006C3434" w:rsidP="006C3434">
      <w:r>
        <w:t>Kapalı oturumda komisyon üyelerinden ve Model Parlamento yöneticilerinden başkası bulunamaz.</w:t>
      </w:r>
    </w:p>
    <w:p w14:paraId="1D1F86DE" w14:textId="77777777" w:rsidR="006C3434" w:rsidRDefault="006C3434" w:rsidP="006C3434">
      <w:r>
        <w:t>Kapalı oturum yapılması, görüşmelerin sır olarak saklanmasına söz vermek demektir.</w:t>
      </w:r>
    </w:p>
    <w:p w14:paraId="5D85B136" w14:textId="77777777" w:rsidR="006C3434" w:rsidRDefault="006C3434" w:rsidP="006C3434"/>
    <w:p w14:paraId="6CEC5827" w14:textId="77777777" w:rsidR="006C3434" w:rsidRDefault="006C3434" w:rsidP="006C3434">
      <w:r>
        <w:t>MADDE 33</w:t>
      </w:r>
    </w:p>
    <w:p w14:paraId="41FED3D1" w14:textId="77777777" w:rsidR="006C3434" w:rsidRDefault="006C3434" w:rsidP="006C3434">
      <w:r>
        <w:t>Komisyon başkanı görüşmelerin tutanak özetini düzenler ve imzalar. Bu tutanak özetine oturumda hazır bulunan komisyon üyeleri, varsa yazılı itirazlarını ekleyebilirler.</w:t>
      </w:r>
    </w:p>
    <w:p w14:paraId="6810D84F" w14:textId="77777777" w:rsidR="006C3434" w:rsidRDefault="006C3434" w:rsidP="006C3434">
      <w:r>
        <w:t>Komisyon başkanının isteği üzerine, hazır bulunan Model Parlamento organizasyon ekibi üyesi bir kişi katiplik görevini üstlenebilir. Komisyon karar verirse, tam tutanak tutulur.</w:t>
      </w:r>
    </w:p>
    <w:p w14:paraId="6947314D" w14:textId="77777777" w:rsidR="006C3434" w:rsidRDefault="006C3434" w:rsidP="006C3434"/>
    <w:p w14:paraId="6B3B58AC" w14:textId="77777777" w:rsidR="006C3434" w:rsidRDefault="006C3434" w:rsidP="006C3434">
      <w:r>
        <w:t>MADDE 34</w:t>
      </w:r>
    </w:p>
    <w:p w14:paraId="5EC5A86E" w14:textId="77777777" w:rsidR="006C3434" w:rsidRDefault="006C3434" w:rsidP="006C3434">
      <w:r>
        <w:t>Bir komisyon, kendisine havale edilen teklifi, başka bir komisyonun ihtisası dahilinde görürse, gerekçeli olarak teklifin o komisyona havale edilmesini isteyebilir.</w:t>
      </w:r>
    </w:p>
    <w:p w14:paraId="5FDB7E04" w14:textId="77777777" w:rsidR="006C3434" w:rsidRDefault="006C3434" w:rsidP="006C3434">
      <w:r>
        <w:lastRenderedPageBreak/>
        <w:t>Bir komisyon, kendisine havale edilen teklif yahut herhangi bir mesele için, bir başka komisyonun düşüncesini öğrenmeyi gerekli görürse, teklifin o komisyonda görüşüldükten sonra iadesini isteyebilir.</w:t>
      </w:r>
    </w:p>
    <w:p w14:paraId="027E5B8A" w14:textId="77777777" w:rsidR="006C3434" w:rsidRDefault="006C3434" w:rsidP="006C3434">
      <w:r>
        <w:t>Bir komisyon, başka bir komisyona havale edilmiş bir teklif yahut herhangi bir mesele için düşüncesini belirtmekte yarar görürse, o teklifin kendisine havale edilmesini isteyebilir.</w:t>
      </w:r>
    </w:p>
    <w:p w14:paraId="448A68D1" w14:textId="77777777" w:rsidR="006C3434" w:rsidRDefault="006C3434" w:rsidP="006C3434">
      <w:r>
        <w:t>Böyle hallerde, ilgili her iki komisyon aynı görüşte iseler, Parlamento Başkanı gereğini yerine getirir ve Genel Kurula bilgi verir.</w:t>
      </w:r>
    </w:p>
    <w:p w14:paraId="0CE3EFCD" w14:textId="77777777" w:rsidR="006C3434" w:rsidRDefault="006C3434" w:rsidP="006C3434">
      <w:r>
        <w:t>İki komisyon arasında uyuşmazlık çıkarsa, mesele Parlamento Başkanı tarafından Genel Kurula sunulur ve görüşme yoluyla halledilir.</w:t>
      </w:r>
    </w:p>
    <w:p w14:paraId="1F7335BC" w14:textId="77777777" w:rsidR="006C3434" w:rsidRDefault="006C3434" w:rsidP="006C3434"/>
    <w:p w14:paraId="21E131DC" w14:textId="77777777" w:rsidR="006C3434" w:rsidRDefault="006C3434" w:rsidP="006C3434">
      <w:r>
        <w:t>MADDE 36</w:t>
      </w:r>
    </w:p>
    <w:p w14:paraId="5742801D" w14:textId="77777777" w:rsidR="006C3434" w:rsidRDefault="006C3434" w:rsidP="006C3434">
      <w:r>
        <w:t>Komisyonlara havale edilen işlerin görüşülmesine, Model Parlamento akışında belirtilen en yakın komisyon toplantısında</w:t>
      </w:r>
    </w:p>
    <w:p w14:paraId="2D39C568" w14:textId="77777777" w:rsidR="006C3434" w:rsidRDefault="006C3434" w:rsidP="006C3434">
      <w:r>
        <w:t>başlanabilir.</w:t>
      </w:r>
    </w:p>
    <w:p w14:paraId="1C56FDB3" w14:textId="77777777" w:rsidR="006C3434" w:rsidRDefault="006C3434" w:rsidP="006C3434"/>
    <w:p w14:paraId="504F8A7A" w14:textId="77777777" w:rsidR="006C3434" w:rsidRDefault="006C3434" w:rsidP="006C3434">
      <w:r>
        <w:t>MADDE 42</w:t>
      </w:r>
    </w:p>
    <w:p w14:paraId="16804AFB" w14:textId="77777777" w:rsidR="006C3434" w:rsidRDefault="006C3434" w:rsidP="006C3434"/>
    <w:p w14:paraId="52C93ECC" w14:textId="77777777" w:rsidR="006C3434" w:rsidRDefault="006C3434" w:rsidP="006C3434">
      <w:r>
        <w:t>Komisyonlar, karara bağladıkları işler için birer rapor düzenlerler. Rapor, başkan veya o iş için seçilen özel sözcü tarafından yazılır. Raporda konu hakkında komisyonun düşünceleri ile komisyonca yapılan değişikliklerin gerekçeleri yer alır.</w:t>
      </w:r>
    </w:p>
    <w:p w14:paraId="0D7AFA1E" w14:textId="77777777" w:rsidR="006C3434" w:rsidRDefault="006C3434" w:rsidP="006C3434">
      <w:r>
        <w:t>Raporlar konu hakkındaki son oylamaya katılan komisyon üyelerince imzalanır.</w:t>
      </w:r>
    </w:p>
    <w:p w14:paraId="41DA1ADA" w14:textId="77777777" w:rsidR="006C3434" w:rsidRDefault="006C3434" w:rsidP="006C3434">
      <w:r>
        <w:t>Daha önceki toplantılara katılmış olup teklifin tümünün son oylamasında hazır bulunamayan komisyon üyeleri varsa gerekçeli muhalefetlerini de yazarak raporu imzalayabilirler. Bu durumda olan üyelerin son toplantıya katılamadıkları belirtilir.</w:t>
      </w:r>
    </w:p>
    <w:p w14:paraId="674501BF" w14:textId="77777777" w:rsidR="006C3434" w:rsidRDefault="006C3434" w:rsidP="006C3434">
      <w:r>
        <w:lastRenderedPageBreak/>
        <w:t>Komisyon raporunda imzası bulunan komisyon üyesi, diğer komisyonlarda ve Genel Kurulda, çekimser veya aykırı olduğunu rapor metninde yazıyla belirttiği hususlar dışında, komisyon raporuna aykırı konuşma yapamaz.</w:t>
      </w:r>
    </w:p>
    <w:p w14:paraId="5D60F372" w14:textId="77777777" w:rsidR="006C3434" w:rsidRDefault="006C3434" w:rsidP="006C3434"/>
    <w:p w14:paraId="6B684E4E" w14:textId="77777777" w:rsidR="006C3434" w:rsidRDefault="006C3434" w:rsidP="006C3434">
      <w:r>
        <w:t>Komisyon raporunun tümüne veya belli kısımlarına çekimser veya muhalif kalan komisyon üyeleri rapora çekimserlik veya aykırılık görüşlerini eklemek hakkına sahiptirler. Bu üyeler, raporda teklifin hangi maddesine aykırı olduklarını yazmak zorundadırlar.</w:t>
      </w:r>
    </w:p>
    <w:p w14:paraId="1B90E3C6" w14:textId="77777777" w:rsidR="006C3434" w:rsidRDefault="006C3434" w:rsidP="006C3434">
      <w:r>
        <w:t>Üyeler, komisyon raporuna katılmakla beraber, raporda yer almayan görüşlerini rapora eklemek hakkına da sahiptirler. Şu kadar ki, bu haklarını Komisyon Başkanının belirleyeceği uygun süre içinde kullanmaları gerekir.</w:t>
      </w:r>
    </w:p>
    <w:p w14:paraId="207EE9E4" w14:textId="77777777" w:rsidR="006C3434" w:rsidRDefault="006C3434" w:rsidP="006C3434"/>
    <w:p w14:paraId="3FDF83D4" w14:textId="77777777" w:rsidR="006C3434" w:rsidRDefault="006C3434" w:rsidP="006C3434">
      <w:r>
        <w:t>MADDE 45</w:t>
      </w:r>
    </w:p>
    <w:p w14:paraId="7CD13819" w14:textId="77777777" w:rsidR="006C3434" w:rsidRDefault="006C3434" w:rsidP="006C3434">
      <w:r>
        <w:t>Komisyonlar, Genel Kurulda başkan veya başkanvekili veya o konu için</w:t>
      </w:r>
    </w:p>
    <w:p w14:paraId="0162205B" w14:textId="77777777" w:rsidR="006C3434" w:rsidRDefault="006C3434" w:rsidP="006C3434">
      <w:r>
        <w:t>seçilmiş özel sözcü veya sözcüler tarafından temsil olunurlar.</w:t>
      </w:r>
    </w:p>
    <w:p w14:paraId="2C7FED8B" w14:textId="77777777" w:rsidR="006C3434" w:rsidRDefault="006C3434" w:rsidP="006C3434">
      <w:r>
        <w:t>Komisyon sıralarında, toplantı yeter sayısını temin edecek sayıda komisyon üyesi yer almamışsa, komisyon temsilcisi; komisyon metninin değiştirilmesini isteyen önergelerin reddini veya komisyona iadesini isteyebilir.</w:t>
      </w:r>
    </w:p>
    <w:p w14:paraId="42C8C6F6" w14:textId="77777777" w:rsidR="006C3434" w:rsidRDefault="006C3434" w:rsidP="006C3434"/>
    <w:p w14:paraId="2B85AC10" w14:textId="77777777" w:rsidR="006C3434" w:rsidRDefault="006C3434" w:rsidP="006C3434">
      <w:r>
        <w:t>MADDE 46</w:t>
      </w:r>
    </w:p>
    <w:p w14:paraId="4226B821" w14:textId="77777777" w:rsidR="006C3434" w:rsidRDefault="006C3434" w:rsidP="006C3434">
      <w:r>
        <w:t>Bir komisyonda söz kesilir, şahsiyatla uğraşılır ve düzeni bozma hareketlerinde bulunulursa komisyon başkanı düzeni sağlar; gerekiyorsa toplantıya ara verir veya erteleyerek durumu gereği yapılmak üzere Model Parlamento Başkanına ve Yöneticilerine bildirir.</w:t>
      </w:r>
    </w:p>
    <w:p w14:paraId="6272AD6B" w14:textId="77777777" w:rsidR="006C3434" w:rsidRDefault="006C3434" w:rsidP="006C3434"/>
    <w:p w14:paraId="6473BD22" w14:textId="77777777" w:rsidR="006C3434" w:rsidRDefault="006C3434" w:rsidP="006C3434">
      <w:r>
        <w:t>MADDE 49</w:t>
      </w:r>
    </w:p>
    <w:p w14:paraId="472BA455" w14:textId="77777777" w:rsidR="006C3434" w:rsidRDefault="006C3434" w:rsidP="006C3434">
      <w:r>
        <w:t>Model Parlamento Genel Kurulunun gündemi şu kısımlardan</w:t>
      </w:r>
    </w:p>
    <w:p w14:paraId="704C28B1" w14:textId="77777777" w:rsidR="006C3434" w:rsidRDefault="006C3434" w:rsidP="006C3434">
      <w:r>
        <w:lastRenderedPageBreak/>
        <w:t>ibarettir:</w:t>
      </w:r>
    </w:p>
    <w:p w14:paraId="34C20A02" w14:textId="77777777" w:rsidR="006C3434" w:rsidRDefault="006C3434" w:rsidP="006C3434">
      <w:r>
        <w:t>1. Başkanlığın Genel Kurula sunuşları.</w:t>
      </w:r>
    </w:p>
    <w:p w14:paraId="1306C45F" w14:textId="77777777" w:rsidR="006C3434" w:rsidRDefault="006C3434" w:rsidP="006C3434">
      <w:r>
        <w:t>2. Özel gündemde yer alacak işler.</w:t>
      </w:r>
    </w:p>
    <w:p w14:paraId="05A83B98" w14:textId="77777777" w:rsidR="006C3434" w:rsidRDefault="006C3434" w:rsidP="006C3434">
      <w:r>
        <w:t>3. Seçim.</w:t>
      </w:r>
    </w:p>
    <w:p w14:paraId="2202E9D9" w14:textId="77777777" w:rsidR="006C3434" w:rsidRDefault="006C3434" w:rsidP="006C3434">
      <w:r>
        <w:t>4. Oylaması yapılacak işler.</w:t>
      </w:r>
    </w:p>
    <w:p w14:paraId="64D1E313" w14:textId="77777777" w:rsidR="006C3434" w:rsidRDefault="006C3434" w:rsidP="006C3434">
      <w:r>
        <w:t>7. Kanun teklifleri ile komisyonlardan gelen diğer işler.</w:t>
      </w:r>
    </w:p>
    <w:p w14:paraId="63014769" w14:textId="77777777" w:rsidR="006C3434" w:rsidRDefault="006C3434" w:rsidP="006C3434"/>
    <w:p w14:paraId="431D7C7B" w14:textId="77777777" w:rsidR="006C3434" w:rsidRDefault="006C3434" w:rsidP="006C3434">
      <w:r>
        <w:t>Gündemdeki işlerin görüşme sırası Başkanlıkça belirlenir.</w:t>
      </w:r>
    </w:p>
    <w:p w14:paraId="5D3D65C1" w14:textId="77777777" w:rsidR="006C3434" w:rsidRDefault="006C3434" w:rsidP="006C3434">
      <w:r>
        <w:t>Başkan birleşimi kapatırken, gündemde bulunan hususlardan hangilerinin gelecek birleşimde veya birleşimlerde görüşüleceğini Genel Kurula bildirir.</w:t>
      </w:r>
    </w:p>
    <w:p w14:paraId="17758C9C" w14:textId="77777777" w:rsidR="006C3434" w:rsidRDefault="006C3434" w:rsidP="006C3434"/>
    <w:p w14:paraId="139FFAF1" w14:textId="77777777" w:rsidR="006C3434" w:rsidRDefault="006C3434" w:rsidP="006C3434">
      <w:r>
        <w:t>MADDE 55</w:t>
      </w:r>
    </w:p>
    <w:p w14:paraId="7B6AA0DA" w14:textId="77777777" w:rsidR="006C3434" w:rsidRDefault="006C3434" w:rsidP="006C3434">
      <w:r>
        <w:t>Başkan oturumu açar ve gerekirse kapatır. Oturumun devamınca Başkanlık makamı boş kalamaz.</w:t>
      </w:r>
    </w:p>
    <w:p w14:paraId="44A9B8F7" w14:textId="77777777" w:rsidR="006C3434" w:rsidRDefault="006C3434" w:rsidP="006C3434">
      <w:r>
        <w:t>Zorunlu hallerde, o birleşim için geçerli olmak kaydıyla ve sona ermek üzere olan işlerin tamamlanması amacıyla oturumun uzatılmasına Genel Kurulca karar verilebilir.</w:t>
      </w:r>
    </w:p>
    <w:p w14:paraId="3E29B99E" w14:textId="77777777" w:rsidR="006C3434" w:rsidRDefault="006C3434" w:rsidP="006C3434"/>
    <w:p w14:paraId="61C2ACBA" w14:textId="77777777" w:rsidR="006C3434" w:rsidRDefault="006C3434" w:rsidP="006C3434">
      <w:r>
        <w:t>MADDE 56</w:t>
      </w:r>
    </w:p>
    <w:p w14:paraId="04693C9B" w14:textId="77777777" w:rsidR="006C3434" w:rsidRDefault="006C3434" w:rsidP="006C3434">
      <w:r>
        <w:t>Genel Kurul salonunda bulunan erkekler, ceket ile pantolon giyer ve kravat takar, kadınlar ise ceket ve etek veya ceket ve pantolon giyerler.</w:t>
      </w:r>
    </w:p>
    <w:p w14:paraId="5446C266" w14:textId="77777777" w:rsidR="006C3434" w:rsidRDefault="006C3434" w:rsidP="006C3434"/>
    <w:p w14:paraId="399CB6D2" w14:textId="77777777" w:rsidR="006C3434" w:rsidRDefault="006C3434" w:rsidP="006C3434">
      <w:r>
        <w:t>MADDE 57</w:t>
      </w:r>
    </w:p>
    <w:p w14:paraId="4C1E621E" w14:textId="77777777" w:rsidR="006C3434" w:rsidRDefault="006C3434" w:rsidP="006C3434">
      <w:r>
        <w:t>Başkan birleşimi açarken tereddüde düşerse yoklama yapar.</w:t>
      </w:r>
    </w:p>
    <w:p w14:paraId="44A6EBD8" w14:textId="77777777" w:rsidR="006C3434" w:rsidRDefault="006C3434" w:rsidP="006C3434">
      <w:r>
        <w:t>Tezkerelerin oylanması ile kanunların oylanması esnasında, işaretle oylamaya geçilirken önerge vermek suretiyle yoklama yapılmasını isteyebilir.</w:t>
      </w:r>
    </w:p>
    <w:p w14:paraId="52B29A3B" w14:textId="77777777" w:rsidR="006C3434" w:rsidRDefault="006C3434" w:rsidP="006C3434">
      <w:r>
        <w:lastRenderedPageBreak/>
        <w:t xml:space="preserve">Yoklama, milletvekillerinin ayağa kalkması suretiyle yapılır. </w:t>
      </w:r>
    </w:p>
    <w:p w14:paraId="28D39E54" w14:textId="77777777" w:rsidR="006C3434" w:rsidRDefault="006C3434" w:rsidP="006C3434">
      <w:r>
        <w:t xml:space="preserve">Oturumu yöneten Başkan ve diğer Başkanlık Divanı üyeleri toplantı yeter sayısına </w:t>
      </w:r>
      <w:proofErr w:type="spellStart"/>
      <w:r>
        <w:t>dâhil</w:t>
      </w:r>
      <w:proofErr w:type="spellEnd"/>
      <w:r>
        <w:t xml:space="preserve"> edilir.</w:t>
      </w:r>
    </w:p>
    <w:p w14:paraId="596DCEA3" w14:textId="77777777" w:rsidR="006C3434" w:rsidRDefault="006C3434" w:rsidP="006C3434">
      <w:r>
        <w:t>Yoklama sonucunda, üye tamsayısının en az üçte birinin mevcut olmadığı anlaşılırsa, oturum Model Parlamento Yönetimi kararı ile ertelenebilir, devam edilebilir veya iptal edilebilir.</w:t>
      </w:r>
    </w:p>
    <w:p w14:paraId="649D200D" w14:textId="77777777" w:rsidR="006C3434" w:rsidRDefault="006C3434" w:rsidP="006C3434"/>
    <w:p w14:paraId="7AE36E95" w14:textId="77777777" w:rsidR="006C3434" w:rsidRDefault="006C3434" w:rsidP="006C3434">
      <w:r>
        <w:t>MADDE 59</w:t>
      </w:r>
    </w:p>
    <w:p w14:paraId="02163E7F" w14:textId="77777777" w:rsidR="006C3434" w:rsidRDefault="006C3434" w:rsidP="006C3434">
      <w:r>
        <w:t>Parlamento Genel Kuruluna duyurulmasında zaruret görülen olağanüstü acele hallerde üçer dakikayı geçmemek üzere, Başkanın takdiriyle en çok üç kişiye gündem dışı söz verilebilir.</w:t>
      </w:r>
    </w:p>
    <w:p w14:paraId="2A684510" w14:textId="77777777" w:rsidR="006C3434" w:rsidRDefault="006C3434" w:rsidP="006C3434"/>
    <w:p w14:paraId="7D2E2FC2" w14:textId="77777777" w:rsidR="006C3434" w:rsidRDefault="006C3434" w:rsidP="006C3434">
      <w:r>
        <w:t>MADDE 60</w:t>
      </w:r>
    </w:p>
    <w:p w14:paraId="6FEB181D" w14:textId="77777777" w:rsidR="006C3434" w:rsidRDefault="006C3434" w:rsidP="006C3434">
      <w:r>
        <w:t>Adını önceden kaydettirmeyen veya oturum sırasında Başkandan söz almayan hiç kimse konuşamaz. Gündemde bulunan veya belli bir günde görüşme konusu olacağı Anayasa, Kanun veya İçtüzük gereğince bilinen konular dışında söz alma istemi kaydedilemez. Konuşma, Başkanlığa ve Genel Kurula hitap edilerek kürsüden yapılır.</w:t>
      </w:r>
    </w:p>
    <w:p w14:paraId="29090D4B" w14:textId="77777777" w:rsidR="006C3434" w:rsidRDefault="006C3434" w:rsidP="006C3434">
      <w:r>
        <w:t>Pek kısa bir sözü olduğunu belirten üyeye Başkan, yerinden konuşma izni verebilir.</w:t>
      </w:r>
    </w:p>
    <w:p w14:paraId="5B4FBA5B" w14:textId="77777777" w:rsidR="006C3434" w:rsidRDefault="006C3434" w:rsidP="006C3434">
      <w:r>
        <w:t>Yazılı bir konuşmanın, kürsüden okunması veya Başkanın izni ile o iş için seçilen üyeye okutturulması mümkündür.</w:t>
      </w:r>
    </w:p>
    <w:p w14:paraId="1CAD132C" w14:textId="77777777" w:rsidR="006C3434" w:rsidRDefault="006C3434" w:rsidP="006C3434">
      <w:r>
        <w:t>Görüşme sırasında komisyondan soru sormak isteyenler, sorularını yerlerinden sorarlar.</w:t>
      </w:r>
    </w:p>
    <w:p w14:paraId="36C537DB" w14:textId="77777777" w:rsidR="006C3434" w:rsidRDefault="006C3434" w:rsidP="006C3434">
      <w:r>
        <w:t>Sorular, konuşmalar bittikten sonra sıra ile sorulur.</w:t>
      </w:r>
    </w:p>
    <w:p w14:paraId="46FCA13A" w14:textId="77777777" w:rsidR="006C3434" w:rsidRDefault="006C3434" w:rsidP="006C3434">
      <w:r>
        <w:t xml:space="preserve">İçtüzükte başka bir süre belirtilmemiş ise </w:t>
      </w:r>
      <w:proofErr w:type="spellStart"/>
      <w:r>
        <w:t>siyasî</w:t>
      </w:r>
      <w:proofErr w:type="spellEnd"/>
      <w:r>
        <w:t xml:space="preserve"> parti grupları ve komisyon adına yapılan konuşmalar dört, üyeler tarafından yapılan konuşmalar iki dakika ile sınırlıdır. İkinci defa yapılacak konuşmalarda süre bunun yarısı kadardır.</w:t>
      </w:r>
    </w:p>
    <w:p w14:paraId="64C211A6" w14:textId="77777777" w:rsidR="006C3434" w:rsidRDefault="006C3434" w:rsidP="006C3434"/>
    <w:p w14:paraId="042BF682" w14:textId="77777777" w:rsidR="006C3434" w:rsidRDefault="006C3434" w:rsidP="006C3434">
      <w:r>
        <w:t>MADDE 61</w:t>
      </w:r>
    </w:p>
    <w:p w14:paraId="259C8D9A" w14:textId="77777777" w:rsidR="006C3434" w:rsidRDefault="006C3434" w:rsidP="006C3434">
      <w:r>
        <w:lastRenderedPageBreak/>
        <w:t>Söz, kayıt veya istem sırasına göre verilir.</w:t>
      </w:r>
    </w:p>
    <w:p w14:paraId="01F12584" w14:textId="77777777" w:rsidR="006C3434" w:rsidRDefault="006C3434" w:rsidP="006C3434">
      <w:r>
        <w:t>Genel Kurul gerekli görürse, görüşme konusunun lehinde, aleyhinde ve üzerinde olmak üzere sırayla söz verilir.</w:t>
      </w:r>
    </w:p>
    <w:p w14:paraId="1B38E0E4" w14:textId="77777777" w:rsidR="006C3434" w:rsidRDefault="006C3434" w:rsidP="006C3434">
      <w:r>
        <w:t xml:space="preserve">Esas komisyona ve </w:t>
      </w:r>
      <w:proofErr w:type="spellStart"/>
      <w:r>
        <w:t>siyasî</w:t>
      </w:r>
      <w:proofErr w:type="spellEnd"/>
      <w:r>
        <w:t xml:space="preserve"> parti gruplarına, söz almada öncelik tanınır. İlk öncelik esas komisyona, ikinci öncelik </w:t>
      </w:r>
      <w:proofErr w:type="spellStart"/>
      <w:r>
        <w:t>siyasî</w:t>
      </w:r>
      <w:proofErr w:type="spellEnd"/>
      <w:r>
        <w:t xml:space="preserve"> parti gruplarına aittir. Siyasî parti gruplarına istem sırasına göre söz verilir.</w:t>
      </w:r>
    </w:p>
    <w:p w14:paraId="70185D8C" w14:textId="77777777" w:rsidR="006C3434" w:rsidRDefault="006C3434" w:rsidP="006C3434">
      <w:r>
        <w:t>Son söz milletvekilinindir.</w:t>
      </w:r>
    </w:p>
    <w:p w14:paraId="71C9C914" w14:textId="77777777" w:rsidR="006C3434" w:rsidRDefault="006C3434" w:rsidP="006C3434">
      <w:r>
        <w:t>Bir milletvekili, söz sırasını diğerine verebilir. Söz sırasını bir başkasına veren milletvekili, bundan faydalanan milletvekilinin sırasında konuşabilir.</w:t>
      </w:r>
    </w:p>
    <w:p w14:paraId="653402D1" w14:textId="77777777" w:rsidR="006C3434" w:rsidRDefault="006C3434" w:rsidP="006C3434"/>
    <w:p w14:paraId="175D0430" w14:textId="77777777" w:rsidR="006C3434" w:rsidRDefault="006C3434" w:rsidP="006C3434">
      <w:r>
        <w:t>MADDE 64</w:t>
      </w:r>
    </w:p>
    <w:p w14:paraId="66766D5E" w14:textId="77777777" w:rsidR="006C3434" w:rsidRDefault="006C3434" w:rsidP="006C3434">
      <w:r>
        <w:t>Genel Kurula başkanlık eden Başkan veya Başkanvekili, asıl konu</w:t>
      </w:r>
    </w:p>
    <w:p w14:paraId="684E975F" w14:textId="77777777" w:rsidR="006C3434" w:rsidRDefault="006C3434" w:rsidP="006C3434">
      <w:r>
        <w:t>görüşülürken ve oylanırken hiçbir surette görüşünü açıklayamaz.</w:t>
      </w:r>
    </w:p>
    <w:p w14:paraId="2A120AC1" w14:textId="77777777" w:rsidR="006C3434" w:rsidRDefault="006C3434" w:rsidP="006C3434">
      <w:r>
        <w:t>Başkan veya başkanvekilleri, görevlerinin yerine getirilmesinin gerektirdiği haller dışında tartışmalara katılamazlar; kişisel savunma hakları saklıdır.</w:t>
      </w:r>
    </w:p>
    <w:p w14:paraId="11334F87" w14:textId="77777777" w:rsidR="006C3434" w:rsidRDefault="006C3434" w:rsidP="006C3434">
      <w:r>
        <w:t>Model Parlamento Başkanı oy kullanamaz.</w:t>
      </w:r>
    </w:p>
    <w:p w14:paraId="787EB778" w14:textId="77777777" w:rsidR="006C3434" w:rsidRDefault="006C3434" w:rsidP="006C3434">
      <w:r>
        <w:t>Başkanvekilleri oturuma başkanlık yapmadıkları zaman, oy kullanabilir ve oyunun rengini belirtmek üzere söz alabilirler.</w:t>
      </w:r>
    </w:p>
    <w:p w14:paraId="30517719" w14:textId="77777777" w:rsidR="006C3434" w:rsidRDefault="006C3434" w:rsidP="006C3434"/>
    <w:p w14:paraId="4052C157" w14:textId="77777777" w:rsidR="006C3434" w:rsidRDefault="006C3434" w:rsidP="006C3434">
      <w:r>
        <w:t>MADDE 65</w:t>
      </w:r>
    </w:p>
    <w:p w14:paraId="41CFF67B" w14:textId="77777777" w:rsidR="006C3434" w:rsidRDefault="006C3434" w:rsidP="006C3434">
      <w:r>
        <w:t>Genel Kurulda söz kesmek, şahsiyatla uğraşmak ve çalışma düzenini</w:t>
      </w:r>
    </w:p>
    <w:p w14:paraId="622F9849" w14:textId="77777777" w:rsidR="006C3434" w:rsidRDefault="006C3434" w:rsidP="006C3434">
      <w:r>
        <w:t>bozucu hareketlerde bulunmak yasaktır.</w:t>
      </w:r>
    </w:p>
    <w:p w14:paraId="56F20CEC" w14:textId="77777777" w:rsidR="006C3434" w:rsidRDefault="006C3434" w:rsidP="006C3434"/>
    <w:p w14:paraId="1EE6A2DC" w14:textId="77777777" w:rsidR="006C3434" w:rsidRDefault="006C3434" w:rsidP="006C3434">
      <w:r>
        <w:t>MADDE 66</w:t>
      </w:r>
    </w:p>
    <w:p w14:paraId="1102A5B2" w14:textId="77777777" w:rsidR="006C3434" w:rsidRDefault="006C3434" w:rsidP="006C3434">
      <w:r>
        <w:t>Kürsüdeki üyenin sözü ancak Başkan tarafından, kendisini İçtüzüğe</w:t>
      </w:r>
    </w:p>
    <w:p w14:paraId="2D9B53FD" w14:textId="77777777" w:rsidR="006C3434" w:rsidRDefault="006C3434" w:rsidP="006C3434">
      <w:r>
        <w:lastRenderedPageBreak/>
        <w:t>uymaya ve konudan ayrılmamaya davet etmek için kesilebilir.</w:t>
      </w:r>
    </w:p>
    <w:p w14:paraId="3AF1DED6" w14:textId="77777777" w:rsidR="006C3434" w:rsidRDefault="006C3434" w:rsidP="006C3434">
      <w:r>
        <w:t>İki defa yapılan davete rağmen, konuya gelmeyen milletvekilinin aynı birleşimde o konu hakkında konuşmaktan menedilmesi, Başkan tarafından Genel Kurula teklif olunabilir.</w:t>
      </w:r>
    </w:p>
    <w:p w14:paraId="6BFE8DFB" w14:textId="77777777" w:rsidR="006C3434" w:rsidRDefault="006C3434" w:rsidP="006C3434">
      <w:r>
        <w:t>Genel Kurul, görüşmesiz işaret oyu ile karar verir.</w:t>
      </w:r>
    </w:p>
    <w:p w14:paraId="1F99D903" w14:textId="77777777" w:rsidR="006C3434" w:rsidRDefault="006C3434" w:rsidP="006C3434"/>
    <w:p w14:paraId="6C27011C" w14:textId="77777777" w:rsidR="006C3434" w:rsidRDefault="006C3434" w:rsidP="006C3434">
      <w:r>
        <w:t>MADDE 67</w:t>
      </w:r>
    </w:p>
    <w:p w14:paraId="2F6271C7" w14:textId="77777777" w:rsidR="006C3434" w:rsidRDefault="006C3434" w:rsidP="006C3434">
      <w:r>
        <w:t>Genel Kurulda kaba ve yaralayıcı sözler söyleyen kimseyi Başkan derhal, temiz bir dille konuşmaya, buna rağmen temiz bir dil kullanmamakta ısrar ederse kürsüden ayrılmaya davet eder. Başkan, gerekli görürse, o kimseyi o birleşimde salondan çıkartabilir. Başkanlığa gelen yazı ve önergelerde kaba ve yaralayıcı sözler varsa, Başkan, gereken düzeltmelerin yapılması için, o yazı veya önergeyi sahibine geri verir.</w:t>
      </w:r>
    </w:p>
    <w:p w14:paraId="6EB3BAA1" w14:textId="77777777" w:rsidR="006C3434" w:rsidRDefault="006C3434" w:rsidP="006C3434"/>
    <w:p w14:paraId="000B9C71" w14:textId="77777777" w:rsidR="006C3434" w:rsidRDefault="006C3434" w:rsidP="006C3434">
      <w:r>
        <w:t>MADDE 68</w:t>
      </w:r>
    </w:p>
    <w:p w14:paraId="587D4862" w14:textId="77777777" w:rsidR="006C3434" w:rsidRDefault="006C3434" w:rsidP="006C3434">
      <w:r>
        <w:t>Başkan, görüşmeler sırasında gürültü veya kavga çıkar ve bu nedenle çalışma düzenini kuramazsa, kürsüde ayağa kalkarak, toplantıya ara vereceğini, Model Parlamento güvenlik ekibinin olaya dahil olacağını ihtar etmek suretiyle gerekli gayreti gösterir; buna rağmen gürültü ve kavga devam ederse oturuma Başkanın kararına göre ara verilir veya Model Parlamento Güvenlik Ekibi tarafından müdahale suretiyle oturuma devam edilir.</w:t>
      </w:r>
    </w:p>
    <w:p w14:paraId="594EAD52" w14:textId="77777777" w:rsidR="006C3434" w:rsidRDefault="006C3434" w:rsidP="006C3434">
      <w:r>
        <w:t>Oturumun yeniden açılmasında gürültü veya kavgaya son verilemiyorsa, Başkan sorumlu milletvekillerini genel kuruldan uzaklaştırabilir.</w:t>
      </w:r>
    </w:p>
    <w:p w14:paraId="3A5C0279" w14:textId="77777777" w:rsidR="006C3434" w:rsidRDefault="006C3434" w:rsidP="006C3434"/>
    <w:p w14:paraId="76D7B412" w14:textId="77777777" w:rsidR="006C3434" w:rsidRDefault="006C3434" w:rsidP="006C3434">
      <w:r>
        <w:t>MADDE 69</w:t>
      </w:r>
    </w:p>
    <w:p w14:paraId="4C2407C1" w14:textId="77777777" w:rsidR="006C3434" w:rsidRDefault="006C3434" w:rsidP="006C3434">
      <w:r>
        <w:t xml:space="preserve"> Şahsına sataşılan veya ileri sürmüş olduğu görüşten farklı bir görüş kendisine </w:t>
      </w:r>
      <w:proofErr w:type="spellStart"/>
      <w:r>
        <w:t>atfolunan</w:t>
      </w:r>
      <w:proofErr w:type="spellEnd"/>
      <w:r>
        <w:t xml:space="preserve"> komisyon, </w:t>
      </w:r>
      <w:proofErr w:type="spellStart"/>
      <w:r>
        <w:t>siyasî</w:t>
      </w:r>
      <w:proofErr w:type="spellEnd"/>
      <w:r>
        <w:t xml:space="preserve"> parti grubu veya milletvekilleri, açıklama yapabilir ve cevap verebilir.</w:t>
      </w:r>
    </w:p>
    <w:p w14:paraId="1D4A62A3" w14:textId="77777777" w:rsidR="006C3434" w:rsidRDefault="006C3434" w:rsidP="006C3434">
      <w:r>
        <w:lastRenderedPageBreak/>
        <w:t>Açıklama ve cevaplar için Başkan, aynı oturum içinde olmak üzere söz verme zamanını takdir eder.</w:t>
      </w:r>
    </w:p>
    <w:p w14:paraId="49B6D3CB" w14:textId="77777777" w:rsidR="006C3434" w:rsidRDefault="006C3434" w:rsidP="006C3434">
      <w:r>
        <w:t>Bu suretle söz almak isteyen, ne sebepten dolayı konuşmak istediğini Başkana bildirir. Başkan, söz verip vermemek gerektiğini takdir eder. Başkanlıkça kendisine söz verilmeyen kimse direnirse, Genel Kurul, bu konuda görüşmesiz ve işaret oyuyla karar verir.</w:t>
      </w:r>
    </w:p>
    <w:p w14:paraId="05E7DEA7" w14:textId="77777777" w:rsidR="006C3434" w:rsidRDefault="006C3434" w:rsidP="006C3434"/>
    <w:p w14:paraId="2B556038" w14:textId="77777777" w:rsidR="006C3434" w:rsidRDefault="006C3434" w:rsidP="006C3434">
      <w:r>
        <w:t>MADDE 70</w:t>
      </w:r>
    </w:p>
    <w:p w14:paraId="05591CFD" w14:textId="77777777" w:rsidR="006C3434" w:rsidRDefault="006C3434" w:rsidP="006C3434">
      <w:r>
        <w:t xml:space="preserve">Model Parlamento Genel Kurulu, bir </w:t>
      </w:r>
      <w:proofErr w:type="spellStart"/>
      <w:r>
        <w:t>siyasî</w:t>
      </w:r>
      <w:proofErr w:type="spellEnd"/>
      <w:r>
        <w:t xml:space="preserve"> parti grubunun yahut on beş milletvekilinin yazılı istemi üzerine kapalı oturum yapabilir.</w:t>
      </w:r>
    </w:p>
    <w:p w14:paraId="46B9C4D1" w14:textId="77777777" w:rsidR="006C3434" w:rsidRDefault="006C3434" w:rsidP="006C3434">
      <w:r>
        <w:t xml:space="preserve">Kapalı oturum önergesi verilince, kapalı oturumda bulunabilecek şahıslar dışında herkes, toplantı salonundan çıkarılır. </w:t>
      </w:r>
    </w:p>
    <w:p w14:paraId="5FC05486" w14:textId="77777777" w:rsidR="006C3434" w:rsidRDefault="006C3434" w:rsidP="006C3434">
      <w:r>
        <w:t xml:space="preserve">Salon boşaldıktan sonra kapalı oturum önergesinin gerekçesi dinlenir. Bu gerekçe </w:t>
      </w:r>
      <w:proofErr w:type="spellStart"/>
      <w:r>
        <w:t>siyasî</w:t>
      </w:r>
      <w:proofErr w:type="spellEnd"/>
      <w:r>
        <w:t xml:space="preserve"> parti grubu sözcüsü veya önergedeki birinci imza sahibi milletvekili yahut onun göstereceği bir diğer imza sahibi milletvekili tarafından açıklanır. Genel Kurul işaret oyuyla karar verir.</w:t>
      </w:r>
    </w:p>
    <w:p w14:paraId="70778745" w14:textId="77777777" w:rsidR="006C3434" w:rsidRDefault="006C3434" w:rsidP="006C3434"/>
    <w:p w14:paraId="348D662A" w14:textId="77777777" w:rsidR="006C3434" w:rsidRDefault="006C3434" w:rsidP="006C3434">
      <w:r>
        <w:t>MADDE 72</w:t>
      </w:r>
    </w:p>
    <w:p w14:paraId="2F953C17" w14:textId="77777777" w:rsidR="006C3434" w:rsidRDefault="006C3434" w:rsidP="006C3434">
      <w:r>
        <w:t xml:space="preserve">Tüzükte başkaca bir hüküm yoksa, her konuda, her </w:t>
      </w:r>
      <w:proofErr w:type="spellStart"/>
      <w:r>
        <w:t>siyasî</w:t>
      </w:r>
      <w:proofErr w:type="spellEnd"/>
      <w:r>
        <w:t xml:space="preserve"> parti grubunun grupları adına ve iki üyenin kendileri adına birer defa konuşma hakları vardır. Bu konuşmalar yapıldıktan sonra görüşmelerin devam etmesine dair önerge verilmemişse, Başkan görüşmelerin tamamlandığını bildirir.</w:t>
      </w:r>
    </w:p>
    <w:p w14:paraId="0B2F083D" w14:textId="77777777" w:rsidR="006C3434" w:rsidRDefault="006C3434" w:rsidP="006C3434">
      <w:r>
        <w:t xml:space="preserve">Görüşmelerin devam etmesine dair önerge verilmiş ve bu önerge de Genel Kurulun işaret oyuyla kabul edilmiş ise, birinci fıkra gereğince </w:t>
      </w:r>
      <w:proofErr w:type="spellStart"/>
      <w:r>
        <w:t>siyasî</w:t>
      </w:r>
      <w:proofErr w:type="spellEnd"/>
      <w:r>
        <w:t xml:space="preserve"> parti gruplarına ve milletvekillerine ikinci defa konuşma hakkı doğar.</w:t>
      </w:r>
    </w:p>
    <w:p w14:paraId="265BC362" w14:textId="77777777" w:rsidR="006C3434" w:rsidRDefault="006C3434" w:rsidP="006C3434"/>
    <w:p w14:paraId="13899BB0" w14:textId="77777777" w:rsidR="006C3434" w:rsidRDefault="006C3434" w:rsidP="006C3434"/>
    <w:p w14:paraId="29635B6C" w14:textId="4A35F876" w:rsidR="006C3434" w:rsidRDefault="006C3434" w:rsidP="006C3434">
      <w:r>
        <w:lastRenderedPageBreak/>
        <w:t>MADDE 76</w:t>
      </w:r>
    </w:p>
    <w:p w14:paraId="63B70963" w14:textId="77777777" w:rsidR="006C3434" w:rsidRDefault="006C3434" w:rsidP="006C3434">
      <w:r>
        <w:t>Model Parlamento tarafından reddedilmiş olan kanun teklifleri, ret tarihinden itibaren bir tam yıl geçmedikçe Model Parlamentonun aynı yasama dönemi içinde yeniden verilemez.</w:t>
      </w:r>
    </w:p>
    <w:p w14:paraId="7FEFFBEB" w14:textId="77777777" w:rsidR="006C3434" w:rsidRDefault="006C3434" w:rsidP="006C3434"/>
    <w:p w14:paraId="34A06839" w14:textId="77777777" w:rsidR="006C3434" w:rsidRDefault="006C3434" w:rsidP="006C3434">
      <w:r>
        <w:t>MADDE 77</w:t>
      </w:r>
    </w:p>
    <w:p w14:paraId="08CB244F" w14:textId="77777777" w:rsidR="006C3434" w:rsidRDefault="006C3434" w:rsidP="006C3434">
      <w:r>
        <w:t>Bir yasama döneminde sonuçlandırılamamış olan kanun teklifleri hükümsüz sayılır. Ancak, Model Parlamento üyeleri bu kanun tekliflerini yenileyebilirler.</w:t>
      </w:r>
    </w:p>
    <w:p w14:paraId="743C96C1" w14:textId="77777777" w:rsidR="006C3434" w:rsidRDefault="006C3434" w:rsidP="006C3434"/>
    <w:p w14:paraId="537062D2" w14:textId="77777777" w:rsidR="006C3434" w:rsidRDefault="006C3434" w:rsidP="006C3434">
      <w:r>
        <w:t>MADDE 80</w:t>
      </w:r>
    </w:p>
    <w:p w14:paraId="198C041C" w14:textId="77777777" w:rsidR="006C3434" w:rsidRDefault="006C3434" w:rsidP="006C3434">
      <w:r>
        <w:t>Bir kanun teklifinin esas komisyonca reddi istenir ve rapor da</w:t>
      </w:r>
    </w:p>
    <w:p w14:paraId="2B865647" w14:textId="77777777" w:rsidR="006C3434" w:rsidRDefault="006C3434" w:rsidP="006C3434">
      <w:r>
        <w:t>benimsenirse, kanun teklifi reddedilmiş olur. Rapor benimsenmezse komisyona geri verilir.</w:t>
      </w:r>
    </w:p>
    <w:p w14:paraId="5BA8ACCB" w14:textId="77777777" w:rsidR="006C3434" w:rsidRDefault="006C3434" w:rsidP="006C3434"/>
    <w:p w14:paraId="70F9E121" w14:textId="77777777" w:rsidR="006C3434" w:rsidRDefault="006C3434" w:rsidP="006C3434">
      <w:r>
        <w:t>MADDE 83</w:t>
      </w:r>
    </w:p>
    <w:p w14:paraId="3D3E92B8" w14:textId="77777777" w:rsidR="006C3434" w:rsidRDefault="006C3434" w:rsidP="006C3434">
      <w:r>
        <w:t>Genel Kurulda bir maddenin diğerinden önce konuşulmasına işaret oyuyla</w:t>
      </w:r>
    </w:p>
    <w:p w14:paraId="248F6DB2" w14:textId="77777777" w:rsidR="006C3434" w:rsidRDefault="006C3434" w:rsidP="006C3434">
      <w:r>
        <w:t>karar verilebilir.</w:t>
      </w:r>
    </w:p>
    <w:p w14:paraId="2D6FF8C4" w14:textId="77777777" w:rsidR="006C3434" w:rsidRDefault="006C3434" w:rsidP="006C3434"/>
    <w:p w14:paraId="3BA74C66" w14:textId="77777777" w:rsidR="006C3434" w:rsidRDefault="006C3434" w:rsidP="006C3434">
      <w:r>
        <w:t>MADDE 86</w:t>
      </w:r>
    </w:p>
    <w:p w14:paraId="1C2AACB0" w14:textId="77777777" w:rsidR="006C3434" w:rsidRDefault="006C3434" w:rsidP="006C3434">
      <w:r>
        <w:t>Teklifin tümünün kesin olarak oylanmasından önce milletvekilleri, ne yolda oy kullanacaklarını kürsüden belirtmek isterlerse, Başkan lehte ve aleyhte birer kişiye söz verir. Bu konuşma kısa, açık ve gerekçeli yapılır.</w:t>
      </w:r>
    </w:p>
    <w:p w14:paraId="2C2FA84A" w14:textId="77777777" w:rsidR="006C3434" w:rsidRDefault="006C3434" w:rsidP="006C3434"/>
    <w:p w14:paraId="3B57FC3E" w14:textId="77777777" w:rsidR="006C3434" w:rsidRDefault="006C3434" w:rsidP="006C3434">
      <w:r>
        <w:t>MADDE 87</w:t>
      </w:r>
    </w:p>
    <w:p w14:paraId="3974BCCD" w14:textId="77777777" w:rsidR="006C3434" w:rsidRDefault="006C3434" w:rsidP="006C3434">
      <w:r>
        <w:t xml:space="preserve"> Kanunlarda veya İçtüzükte aksine bir hüküm yoksa, kanun teklifinde bir maddenin reddi, tümünün veya bir maddenin komisyona iadesi, bir maddenin değiştirilmesi, metne ek veya geçici madde eklenmesi hakkında, milletvekilleri ve esas komisyon değişiklik önergeleri </w:t>
      </w:r>
      <w:r>
        <w:lastRenderedPageBreak/>
        <w:t xml:space="preserve">verebilir. Her </w:t>
      </w:r>
      <w:proofErr w:type="spellStart"/>
      <w:r>
        <w:t>siyasî</w:t>
      </w:r>
      <w:proofErr w:type="spellEnd"/>
      <w:r>
        <w:t xml:space="preserve"> parti grubuna mensup milletvekillerinin birer önerge verme hakkı saklıdır. Ancak, bu hak; ilgili </w:t>
      </w:r>
      <w:proofErr w:type="spellStart"/>
      <w:r>
        <w:t>siyasî</w:t>
      </w:r>
      <w:proofErr w:type="spellEnd"/>
      <w:r>
        <w:t xml:space="preserve"> parti grubuna mensup milletvekillerince kullanılmaması halinde, diğer </w:t>
      </w:r>
      <w:proofErr w:type="spellStart"/>
      <w:r>
        <w:t>siyasî</w:t>
      </w:r>
      <w:proofErr w:type="spellEnd"/>
      <w:r>
        <w:t xml:space="preserve"> parti grubuna mensup olanlarla bağımsız sayılan milletvekillerince kullanılabilir.</w:t>
      </w:r>
    </w:p>
    <w:p w14:paraId="4E7BDBFD" w14:textId="77777777" w:rsidR="006C3434" w:rsidRDefault="006C3434" w:rsidP="006C3434"/>
    <w:p w14:paraId="00B358BF" w14:textId="77777777" w:rsidR="006C3434" w:rsidRDefault="006C3434" w:rsidP="006C3434">
      <w:r>
        <w:t>Görüşülmekte olan teklife konu kanunun, komisyon metninde bulunmayan, ancak teklif ile çok yakın ilgisi bulunan bir maddesinin değiştirilmesini isteyen ve komisyonun salt çoğunlukla katıldığı önergeler üzerinde yeni bir madde olarak görüşme açılır.</w:t>
      </w:r>
    </w:p>
    <w:p w14:paraId="7B605713" w14:textId="77777777" w:rsidR="006C3434" w:rsidRDefault="006C3434" w:rsidP="006C3434">
      <w:r>
        <w:t>Değişiklik önergelerinde, değiştirilmesi, kaldırılması veya eklenmesi istenen hükümler açıkça belirtilir. Açık olmayan ve şarta bağlı önergeler işleme konulmaz.</w:t>
      </w:r>
    </w:p>
    <w:p w14:paraId="39F95CE1" w14:textId="77777777" w:rsidR="006C3434" w:rsidRDefault="006C3434" w:rsidP="006C3434">
      <w:r>
        <w:t>Değişiklik önergeleri gerekçeli olarak verilir. Değişiklik önergeleri ve gerekçeleri beşyüz kelimeden fazla ise, önerge sahibi önergesine beşyüz kelimeyi geçmeyen bir özet eklemek zorundadır.</w:t>
      </w:r>
    </w:p>
    <w:p w14:paraId="2E6CF509" w14:textId="77777777" w:rsidR="006C3434" w:rsidRDefault="006C3434" w:rsidP="006C3434">
      <w:r>
        <w:t>Başkan, değişiklik önergesi hakkında komisyona ve gruplara derhal bilgi verir.</w:t>
      </w:r>
    </w:p>
    <w:p w14:paraId="2501372F" w14:textId="77777777" w:rsidR="006C3434" w:rsidRDefault="006C3434" w:rsidP="006C3434">
      <w:r>
        <w:t>Değişiklik önergeleri, aykırılık sırasına göre okunup işleme konur. Aynı mahiyetteki önergelerden en kısa olanı okunup diğer önergelerin sadece imza sahipleri okunarak birlikte işleme alınır. Beşten fazla imzalı önergelerde ilk beş imza okunur, önerge tutanağa eklenir.</w:t>
      </w:r>
    </w:p>
    <w:p w14:paraId="3AAEC28B" w14:textId="77777777" w:rsidR="006C3434" w:rsidRDefault="006C3434" w:rsidP="006C3434">
      <w:r>
        <w:t>Başkan, önergeye katılıp katılmadığını komisyona sorar. Komisyon katılmama gerekçesini kısaca açıklayabilir. Komisyonun katılmadığı önerge, sahibi tarafından beş dakikayı geçmemek üzere açıklanabilir. Önerge sahibine, gerekçesinin okunmasını istediği önerge hakkında söz verilmez.</w:t>
      </w:r>
    </w:p>
    <w:p w14:paraId="71E68360" w14:textId="5D6A1860" w:rsidR="006C3434" w:rsidRDefault="006C3434" w:rsidP="006C3434">
      <w:r>
        <w:t>Daha sonra önergeler işaret oyu ile ayrı ayrı oylanır. Komisyonun katılmadığı ve fakat Genel Kurulun kabul ettiği önerge ve ilgili maddeyi komisyon geri isteyebilir. Geri verilmesi kabul edildiği takdirde, komisyon önergeye göre yeni bir metin hazırlar veya kendi metninin aynen kabulünü isteyebilir. Genel Kurulun kararı kesindir.</w:t>
      </w:r>
    </w:p>
    <w:p w14:paraId="4CF1AF95" w14:textId="77777777" w:rsidR="008E2C1D" w:rsidRDefault="008E2C1D" w:rsidP="006C3434"/>
    <w:p w14:paraId="01427881" w14:textId="77777777" w:rsidR="008E2C1D" w:rsidRPr="008E2C1D" w:rsidRDefault="008E2C1D" w:rsidP="008E2C1D">
      <w:pPr>
        <w:ind w:left="2160"/>
      </w:pPr>
    </w:p>
    <w:sectPr w:rsidR="008E2C1D" w:rsidRPr="008E2C1D" w:rsidSect="008E2C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1D"/>
    <w:rsid w:val="006C3434"/>
    <w:rsid w:val="007862C2"/>
    <w:rsid w:val="00874903"/>
    <w:rsid w:val="008E2C1D"/>
    <w:rsid w:val="00C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6957"/>
  <w15:chartTrackingRefBased/>
  <w15:docId w15:val="{D8084710-4BBB-B243-88A3-71C938D0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tr-T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spacing w:before="240" w:after="60"/>
      <w:outlineLvl w:val="0"/>
    </w:pPr>
    <w:rPr>
      <w:rFonts w:asciiTheme="majorHAnsi" w:eastAsiaTheme="majorEastAsia" w:hAnsiTheme="majorHAnsi"/>
      <w:b/>
      <w:bCs/>
      <w:kern w:val="32"/>
      <w:sz w:val="32"/>
      <w:szCs w:val="32"/>
    </w:rPr>
  </w:style>
  <w:style w:type="paragraph" w:styleId="Balk2">
    <w:name w:val="heading 2"/>
    <w:basedOn w:val="Normal"/>
    <w:next w:val="Normal"/>
    <w:link w:val="Balk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Balk3">
    <w:name w:val="heading 3"/>
    <w:basedOn w:val="Normal"/>
    <w:next w:val="Normal"/>
    <w:link w:val="Balk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pPr>
      <w:spacing w:before="240" w:after="60"/>
      <w:outlineLvl w:val="5"/>
    </w:pPr>
    <w:rPr>
      <w:b/>
      <w:bCs/>
      <w:sz w:val="22"/>
      <w:szCs w:val="22"/>
    </w:rPr>
  </w:style>
  <w:style w:type="paragraph" w:styleId="Balk7">
    <w:name w:val="heading 7"/>
    <w:basedOn w:val="Normal"/>
    <w:next w:val="Normal"/>
    <w:link w:val="Balk7Char"/>
    <w:uiPriority w:val="9"/>
    <w:semiHidden/>
    <w:unhideWhenUsed/>
    <w:qFormat/>
    <w:pPr>
      <w:spacing w:before="240" w:after="60"/>
      <w:outlineLvl w:val="6"/>
    </w:pPr>
  </w:style>
  <w:style w:type="paragraph" w:styleId="Balk8">
    <w:name w:val="heading 8"/>
    <w:basedOn w:val="Normal"/>
    <w:next w:val="Normal"/>
    <w:link w:val="Balk8Char"/>
    <w:uiPriority w:val="9"/>
    <w:semiHidden/>
    <w:unhideWhenUsed/>
    <w:qFormat/>
    <w:pPr>
      <w:spacing w:before="240" w:after="60"/>
      <w:outlineLvl w:val="7"/>
    </w:pPr>
    <w:rPr>
      <w:i/>
      <w:iCs/>
    </w:rPr>
  </w:style>
  <w:style w:type="paragraph" w:styleId="Balk9">
    <w:name w:val="heading 9"/>
    <w:basedOn w:val="Normal"/>
    <w:next w:val="Normal"/>
    <w:link w:val="Balk9Char"/>
    <w:uiPriority w:val="9"/>
    <w:semiHidden/>
    <w:unhideWhenUsed/>
    <w:qFormat/>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b/>
      <w:bCs/>
      <w:kern w:val="32"/>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b/>
      <w:bCs/>
      <w:i/>
      <w:iCs/>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semiHidden/>
    <w:rPr>
      <w:b/>
      <w:bCs/>
      <w:sz w:val="28"/>
      <w:szCs w:val="28"/>
    </w:rPr>
  </w:style>
  <w:style w:type="character" w:customStyle="1" w:styleId="Balk5Char">
    <w:name w:val="Başlık 5 Char"/>
    <w:basedOn w:val="VarsaylanParagrafYazTipi"/>
    <w:link w:val="Balk5"/>
    <w:uiPriority w:val="9"/>
    <w:semiHidden/>
    <w:rPr>
      <w:b/>
      <w:bCs/>
      <w:i/>
      <w:iCs/>
      <w:sz w:val="26"/>
      <w:szCs w:val="26"/>
    </w:rPr>
  </w:style>
  <w:style w:type="character" w:customStyle="1" w:styleId="Balk6Char">
    <w:name w:val="Başlık 6 Char"/>
    <w:basedOn w:val="VarsaylanParagrafYazTipi"/>
    <w:link w:val="Balk6"/>
    <w:uiPriority w:val="9"/>
    <w:semiHidden/>
    <w:rPr>
      <w:b/>
      <w:bCs/>
    </w:rPr>
  </w:style>
  <w:style w:type="character" w:customStyle="1" w:styleId="Balk7Char">
    <w:name w:val="Başlık 7 Char"/>
    <w:basedOn w:val="VarsaylanParagrafYazTipi"/>
    <w:link w:val="Balk7"/>
    <w:uiPriority w:val="9"/>
    <w:semiHidden/>
    <w:rPr>
      <w:sz w:val="24"/>
      <w:szCs w:val="24"/>
    </w:rPr>
  </w:style>
  <w:style w:type="character" w:customStyle="1" w:styleId="Balk8Char">
    <w:name w:val="Başlık 8 Char"/>
    <w:basedOn w:val="VarsaylanParagrafYazTipi"/>
    <w:link w:val="Balk8"/>
    <w:uiPriority w:val="9"/>
    <w:semiHidden/>
    <w:rPr>
      <w:i/>
      <w:iCs/>
      <w:sz w:val="24"/>
      <w:szCs w:val="24"/>
    </w:rPr>
  </w:style>
  <w:style w:type="character" w:customStyle="1" w:styleId="Balk9Char">
    <w:name w:val="Başlık 9 Char"/>
    <w:basedOn w:val="VarsaylanParagrafYazTipi"/>
    <w:link w:val="Balk9"/>
    <w:uiPriority w:val="9"/>
    <w:semiHidden/>
    <w:rPr>
      <w:rFonts w:asciiTheme="majorHAnsi" w:eastAsiaTheme="majorEastAsia" w:hAnsiTheme="majorHAnsi"/>
    </w:rPr>
  </w:style>
  <w:style w:type="paragraph" w:styleId="KonuBal">
    <w:name w:val="Title"/>
    <w:basedOn w:val="Normal"/>
    <w:next w:val="Normal"/>
    <w:link w:val="KonuBal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Pr>
      <w:rFonts w:asciiTheme="majorHAnsi" w:eastAsiaTheme="majorEastAsia" w:hAnsiTheme="majorHAnsi"/>
      <w:sz w:val="24"/>
      <w:szCs w:val="24"/>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rFonts w:asciiTheme="minorHAnsi" w:hAnsiTheme="minorHAnsi"/>
      <w:b/>
      <w:i/>
      <w:iCs/>
    </w:rPr>
  </w:style>
  <w:style w:type="paragraph" w:styleId="AralkYok">
    <w:name w:val="No Spacing"/>
    <w:basedOn w:val="Normal"/>
    <w:uiPriority w:val="1"/>
    <w:qFormat/>
    <w:rPr>
      <w:szCs w:val="32"/>
    </w:rPr>
  </w:style>
  <w:style w:type="paragraph" w:styleId="ListeParagraf">
    <w:name w:val="List Paragraph"/>
    <w:basedOn w:val="Normal"/>
    <w:uiPriority w:val="34"/>
    <w:qFormat/>
    <w:pPr>
      <w:ind w:left="720"/>
      <w:contextualSpacing/>
    </w:pPr>
  </w:style>
  <w:style w:type="paragraph" w:styleId="Alnt">
    <w:name w:val="Quote"/>
    <w:basedOn w:val="Normal"/>
    <w:next w:val="Normal"/>
    <w:link w:val="AlntChar"/>
    <w:uiPriority w:val="29"/>
    <w:qFormat/>
    <w:rPr>
      <w:i/>
    </w:rPr>
  </w:style>
  <w:style w:type="character" w:customStyle="1" w:styleId="AlntChar">
    <w:name w:val="Alıntı Char"/>
    <w:basedOn w:val="VarsaylanParagrafYazTipi"/>
    <w:link w:val="Alnt"/>
    <w:uiPriority w:val="29"/>
    <w:rPr>
      <w:i/>
      <w:sz w:val="24"/>
      <w:szCs w:val="24"/>
    </w:rPr>
  </w:style>
  <w:style w:type="paragraph" w:styleId="GlAlnt">
    <w:name w:val="Intense Quote"/>
    <w:basedOn w:val="Normal"/>
    <w:next w:val="Normal"/>
    <w:link w:val="GlAlntChar"/>
    <w:uiPriority w:val="30"/>
    <w:qFormat/>
    <w:pPr>
      <w:ind w:left="720" w:right="720"/>
    </w:pPr>
    <w:rPr>
      <w:b/>
      <w:i/>
      <w:szCs w:val="22"/>
    </w:rPr>
  </w:style>
  <w:style w:type="character" w:customStyle="1" w:styleId="GlAlntChar">
    <w:name w:val="Güçlü Alıntı Char"/>
    <w:basedOn w:val="VarsaylanParagrafYazTipi"/>
    <w:link w:val="GlAlnt"/>
    <w:uiPriority w:val="30"/>
    <w:rPr>
      <w:b/>
      <w:i/>
      <w:sz w:val="24"/>
    </w:rPr>
  </w:style>
  <w:style w:type="character" w:styleId="HafifVurgulama">
    <w:name w:val="Subtle Emphasis"/>
    <w:uiPriority w:val="19"/>
    <w:qFormat/>
    <w:rPr>
      <w:i/>
      <w:color w:val="5A5A5A" w:themeColor="text1" w:themeTint="A5"/>
    </w:rPr>
  </w:style>
  <w:style w:type="character" w:styleId="GlVurgulama">
    <w:name w:val="Intense Emphasis"/>
    <w:basedOn w:val="VarsaylanParagrafYazTipi"/>
    <w:uiPriority w:val="21"/>
    <w:qFormat/>
    <w:rPr>
      <w:b/>
      <w:i/>
      <w:sz w:val="24"/>
      <w:szCs w:val="24"/>
      <w:u w:val="single"/>
    </w:rPr>
  </w:style>
  <w:style w:type="character" w:styleId="HafifBavuru">
    <w:name w:val="Subtle Reference"/>
    <w:basedOn w:val="VarsaylanParagrafYazTipi"/>
    <w:uiPriority w:val="31"/>
    <w:qFormat/>
    <w:rPr>
      <w:sz w:val="24"/>
      <w:szCs w:val="24"/>
      <w:u w:val="single"/>
    </w:rPr>
  </w:style>
  <w:style w:type="character" w:styleId="GlBavuru">
    <w:name w:val="Intense Reference"/>
    <w:basedOn w:val="VarsaylanParagrafYazTipi"/>
    <w:uiPriority w:val="32"/>
    <w:qFormat/>
    <w:rPr>
      <w:b/>
      <w:sz w:val="24"/>
      <w:u w:val="single"/>
    </w:rPr>
  </w:style>
  <w:style w:type="character" w:styleId="KitapBal">
    <w:name w:val="Book Title"/>
    <w:basedOn w:val="VarsaylanParagrafYazTipi"/>
    <w:uiPriority w:val="33"/>
    <w:qFormat/>
    <w:rPr>
      <w:rFonts w:asciiTheme="majorHAnsi" w:eastAsiaTheme="majorEastAsia" w:hAnsiTheme="majorHAnsi"/>
      <w:b/>
      <w:i/>
      <w:sz w:val="24"/>
      <w:szCs w:val="24"/>
    </w:rPr>
  </w:style>
  <w:style w:type="paragraph" w:styleId="TBal">
    <w:name w:val="TOC Heading"/>
    <w:basedOn w:val="Balk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FC7DF33C-F33D-5540-9474-CFC8423C6A12%7dtf02786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1343183</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102786998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TP102786998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49CD2D-0EA7-4772-B605-72D41DC29D1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8930262-6C9D-4D95-A00E-2D58BBC69CB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F193B789-726C-4ECA-9B1D-3D6E78DFE228}">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6F1D331F-33A3-4D0C-A96B-AAF4666D5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{FC7DF33C-F33D-5540-9474-CFC8423C6A12}tf02786994.dotx</Template>
  <TotalTime>1</TotalTime>
  <Pages>16</Pages>
  <Words>2847</Words>
  <Characters>16231</Characters>
  <Application>Microsoft Office Word</Application>
  <DocSecurity>0</DocSecurity>
  <Lines>135</Lines>
  <Paragraphs>38</Paragraphs>
  <ScaleCrop>false</ScaleCrop>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Beyda Menteşe</dc:creator>
  <cp:keywords/>
  <dc:description/>
  <cp:lastModifiedBy>Beyda Menteşe</cp:lastModifiedBy>
  <cp:revision>2</cp:revision>
  <dcterms:created xsi:type="dcterms:W3CDTF">2024-04-25T15:25:00Z</dcterms:created>
  <dcterms:modified xsi:type="dcterms:W3CDTF">2024-04-25T15:25:00Z</dcterms:modified>
</cp:coreProperties>
</file>